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CE8" w:rsidRPr="000E3DF6" w:rsidRDefault="000E3DF6" w:rsidP="000E3DF6">
      <w:pPr>
        <w:jc w:val="center"/>
        <w:rPr>
          <w:b/>
          <w:bCs/>
          <w:u w:val="single"/>
        </w:rPr>
      </w:pPr>
      <w:r w:rsidRPr="000E3DF6">
        <w:rPr>
          <w:b/>
          <w:bCs/>
          <w:sz w:val="32"/>
          <w:szCs w:val="32"/>
          <w:u w:val="single"/>
        </w:rPr>
        <w:t>PAINTCARE DROP-OFF INFORMATION</w:t>
      </w:r>
    </w:p>
    <w:p w:rsidR="000E3DF6" w:rsidRDefault="000E3DF6"/>
    <w:p w:rsidR="000E3DF6" w:rsidRPr="00996AC7" w:rsidRDefault="000E3DF6">
      <w:pPr>
        <w:rPr>
          <w:b/>
          <w:bCs/>
          <w:color w:val="000000"/>
          <w:sz w:val="32"/>
          <w:szCs w:val="32"/>
        </w:rPr>
      </w:pPr>
      <w:r w:rsidRPr="00996AC7">
        <w:rPr>
          <w:b/>
          <w:bCs/>
          <w:color w:val="000000"/>
          <w:sz w:val="32"/>
          <w:szCs w:val="32"/>
          <w:u w:val="single"/>
        </w:rPr>
        <w:t>Madison Hardware Hank</w:t>
      </w:r>
      <w:r w:rsidRPr="00996AC7">
        <w:rPr>
          <w:color w:val="000000"/>
          <w:sz w:val="32"/>
          <w:szCs w:val="32"/>
        </w:rPr>
        <w:br/>
        <w:t>212 6th Ave</w:t>
      </w:r>
      <w:r w:rsidRPr="00996AC7">
        <w:rPr>
          <w:color w:val="000000"/>
          <w:sz w:val="32"/>
          <w:szCs w:val="32"/>
        </w:rPr>
        <w:br/>
        <w:t>Madison, MN 56256</w:t>
      </w:r>
      <w:r w:rsidRPr="00996AC7">
        <w:rPr>
          <w:color w:val="000000"/>
          <w:sz w:val="32"/>
          <w:szCs w:val="32"/>
        </w:rPr>
        <w:br/>
        <w:t>(320) 598-7776</w:t>
      </w:r>
      <w:r w:rsidRPr="00996AC7">
        <w:rPr>
          <w:color w:val="000000"/>
          <w:sz w:val="32"/>
          <w:szCs w:val="32"/>
        </w:rPr>
        <w:br/>
      </w:r>
      <w:r w:rsidRPr="00996AC7">
        <w:rPr>
          <w:color w:val="000000"/>
          <w:sz w:val="32"/>
          <w:szCs w:val="32"/>
        </w:rPr>
        <w:br/>
      </w:r>
      <w:r w:rsidRPr="00996AC7">
        <w:rPr>
          <w:b/>
          <w:bCs/>
          <w:color w:val="000000"/>
          <w:sz w:val="32"/>
          <w:szCs w:val="32"/>
          <w:u w:val="single"/>
        </w:rPr>
        <w:t>Who Can Use This Program</w:t>
      </w:r>
      <w:r w:rsidRPr="00996AC7">
        <w:rPr>
          <w:color w:val="000000"/>
          <w:sz w:val="32"/>
          <w:szCs w:val="32"/>
        </w:rPr>
        <w:br/>
        <w:t>For Households and Businesses</w:t>
      </w:r>
      <w:r w:rsidRPr="00996AC7">
        <w:rPr>
          <w:color w:val="000000"/>
          <w:sz w:val="32"/>
          <w:szCs w:val="32"/>
        </w:rPr>
        <w:br/>
      </w:r>
      <w:r w:rsidRPr="00996AC7">
        <w:rPr>
          <w:color w:val="000000"/>
          <w:sz w:val="32"/>
          <w:szCs w:val="32"/>
        </w:rPr>
        <w:br/>
      </w:r>
      <w:r w:rsidRPr="00996AC7">
        <w:rPr>
          <w:b/>
          <w:bCs/>
          <w:color w:val="000000"/>
          <w:sz w:val="32"/>
          <w:szCs w:val="32"/>
        </w:rPr>
        <w:t>Restrictions: </w:t>
      </w:r>
      <w:r w:rsidRPr="00996AC7">
        <w:rPr>
          <w:color w:val="000000"/>
          <w:sz w:val="32"/>
          <w:szCs w:val="32"/>
        </w:rPr>
        <w:t>Limit: 5 gallons per visit.</w:t>
      </w:r>
      <w:r w:rsidRPr="00996AC7">
        <w:rPr>
          <w:color w:val="000000"/>
          <w:sz w:val="32"/>
          <w:szCs w:val="32"/>
        </w:rPr>
        <w:br/>
      </w:r>
      <w:r w:rsidRPr="00996AC7">
        <w:rPr>
          <w:color w:val="000000"/>
          <w:sz w:val="32"/>
          <w:szCs w:val="32"/>
        </w:rPr>
        <w:br/>
      </w:r>
      <w:r w:rsidRPr="00996AC7">
        <w:rPr>
          <w:b/>
          <w:bCs/>
          <w:color w:val="000000"/>
          <w:sz w:val="32"/>
          <w:szCs w:val="32"/>
        </w:rPr>
        <w:t>Hours: </w:t>
      </w:r>
      <w:r w:rsidRPr="00996AC7">
        <w:rPr>
          <w:color w:val="000000"/>
          <w:sz w:val="32"/>
          <w:szCs w:val="32"/>
        </w:rPr>
        <w:t>Paint is accepted during regular business hours;</w:t>
      </w:r>
      <w:r w:rsidRPr="00996AC7">
        <w:rPr>
          <w:color w:val="000000"/>
          <w:sz w:val="32"/>
          <w:szCs w:val="32"/>
        </w:rPr>
        <w:t xml:space="preserve"> </w:t>
      </w:r>
      <w:r w:rsidRPr="00996AC7">
        <w:rPr>
          <w:color w:val="000000"/>
          <w:sz w:val="32"/>
          <w:szCs w:val="32"/>
        </w:rPr>
        <w:t xml:space="preserve">Call ahead for hours </w:t>
      </w:r>
      <w:r w:rsidRPr="00996AC7">
        <w:rPr>
          <w:color w:val="000000"/>
          <w:sz w:val="32"/>
          <w:szCs w:val="32"/>
        </w:rPr>
        <w:t xml:space="preserve">and </w:t>
      </w:r>
      <w:r w:rsidRPr="00996AC7">
        <w:rPr>
          <w:color w:val="000000"/>
          <w:sz w:val="32"/>
          <w:szCs w:val="32"/>
        </w:rPr>
        <w:t>to make sure the store can accept</w:t>
      </w:r>
      <w:r w:rsidRPr="00996AC7">
        <w:rPr>
          <w:color w:val="000000"/>
          <w:sz w:val="32"/>
          <w:szCs w:val="32"/>
        </w:rPr>
        <w:t xml:space="preserve"> </w:t>
      </w:r>
      <w:r w:rsidRPr="00996AC7">
        <w:rPr>
          <w:color w:val="000000"/>
          <w:sz w:val="32"/>
          <w:szCs w:val="32"/>
        </w:rPr>
        <w:t>the amount and type of paint you would like to recycle.</w:t>
      </w:r>
      <w:r w:rsidRPr="00996AC7">
        <w:rPr>
          <w:color w:val="000000"/>
          <w:sz w:val="32"/>
          <w:szCs w:val="32"/>
        </w:rPr>
        <w:br/>
      </w:r>
      <w:r w:rsidRPr="00996AC7">
        <w:rPr>
          <w:color w:val="000000"/>
          <w:sz w:val="32"/>
          <w:szCs w:val="32"/>
        </w:rPr>
        <w:br/>
      </w:r>
      <w:r w:rsidRPr="00996AC7">
        <w:rPr>
          <w:b/>
          <w:bCs/>
          <w:i/>
          <w:iCs/>
          <w:color w:val="000000"/>
          <w:sz w:val="32"/>
          <w:szCs w:val="32"/>
        </w:rPr>
        <w:t>This site accepts latex and oil-based house paint, stains</w:t>
      </w:r>
      <w:r w:rsidRPr="00996AC7">
        <w:rPr>
          <w:b/>
          <w:bCs/>
          <w:i/>
          <w:iCs/>
          <w:color w:val="000000"/>
          <w:sz w:val="32"/>
          <w:szCs w:val="32"/>
        </w:rPr>
        <w:t>,</w:t>
      </w:r>
      <w:r w:rsidRPr="00996AC7">
        <w:rPr>
          <w:b/>
          <w:bCs/>
          <w:i/>
          <w:iCs/>
          <w:color w:val="000000"/>
          <w:sz w:val="32"/>
          <w:szCs w:val="32"/>
        </w:rPr>
        <w:t xml:space="preserve"> and varnish in</w:t>
      </w:r>
      <w:r w:rsidRPr="00996AC7">
        <w:rPr>
          <w:b/>
          <w:bCs/>
          <w:i/>
          <w:iCs/>
          <w:color w:val="000000"/>
          <w:sz w:val="32"/>
          <w:szCs w:val="32"/>
        </w:rPr>
        <w:br/>
        <w:t>containers up to 5 gallons in size. This site does not</w:t>
      </w:r>
      <w:r w:rsidRPr="00996AC7">
        <w:rPr>
          <w:b/>
          <w:bCs/>
          <w:i/>
          <w:iCs/>
          <w:color w:val="000000"/>
          <w:sz w:val="32"/>
          <w:szCs w:val="32"/>
        </w:rPr>
        <w:br/>
        <w:t>accept aerosols (spray paint or other spray products),</w:t>
      </w:r>
      <w:r w:rsidRPr="00996AC7">
        <w:rPr>
          <w:b/>
          <w:bCs/>
          <w:i/>
          <w:iCs/>
          <w:color w:val="000000"/>
          <w:sz w:val="32"/>
          <w:szCs w:val="32"/>
        </w:rPr>
        <w:br/>
        <w:t>containers without original labels, or containers that are leaking or empty.</w:t>
      </w:r>
      <w:r w:rsidRPr="00996AC7">
        <w:rPr>
          <w:color w:val="000000"/>
          <w:sz w:val="32"/>
          <w:szCs w:val="32"/>
        </w:rPr>
        <w:br/>
      </w:r>
      <w:r w:rsidRPr="00996AC7">
        <w:rPr>
          <w:color w:val="000000"/>
          <w:sz w:val="32"/>
          <w:szCs w:val="32"/>
        </w:rPr>
        <w:br/>
      </w:r>
      <w:r w:rsidRPr="00996AC7">
        <w:rPr>
          <w:b/>
          <w:bCs/>
          <w:color w:val="000000"/>
          <w:sz w:val="32"/>
          <w:szCs w:val="32"/>
        </w:rPr>
        <w:t>See </w:t>
      </w:r>
      <w:hyperlink r:id="rId5" w:tgtFrame="_blank" w:history="1">
        <w:r w:rsidRPr="00996AC7">
          <w:rPr>
            <w:rStyle w:val="Hyperlink"/>
            <w:b/>
            <w:bCs/>
            <w:sz w:val="32"/>
            <w:szCs w:val="32"/>
          </w:rPr>
          <w:t>www.paintcare.org/products-we-accept</w:t>
        </w:r>
      </w:hyperlink>
      <w:r w:rsidRPr="00996AC7">
        <w:rPr>
          <w:b/>
          <w:bCs/>
          <w:color w:val="000000"/>
          <w:sz w:val="32"/>
          <w:szCs w:val="32"/>
        </w:rPr>
        <w:t xml:space="preserve"> for details about which products can be taken to </w:t>
      </w:r>
      <w:proofErr w:type="spellStart"/>
      <w:r w:rsidRPr="00996AC7">
        <w:rPr>
          <w:b/>
          <w:bCs/>
          <w:color w:val="000000"/>
          <w:sz w:val="32"/>
          <w:szCs w:val="32"/>
        </w:rPr>
        <w:t>PaintCare</w:t>
      </w:r>
      <w:proofErr w:type="spellEnd"/>
      <w:r w:rsidRPr="00996AC7">
        <w:rPr>
          <w:b/>
          <w:bCs/>
          <w:color w:val="000000"/>
          <w:sz w:val="32"/>
          <w:szCs w:val="32"/>
        </w:rPr>
        <w:t xml:space="preserve"> Sites.</w:t>
      </w:r>
    </w:p>
    <w:p w:rsidR="000E3DF6" w:rsidRPr="000E3DF6" w:rsidRDefault="000E3DF6" w:rsidP="000E3DF6">
      <w:pPr>
        <w:spacing w:after="0" w:line="955" w:lineRule="atLeast"/>
        <w:textAlignment w:val="baseline"/>
        <w:outlineLvl w:val="0"/>
        <w:rPr>
          <w:rFonts w:ascii="Roboto" w:eastAsia="Times New Roman" w:hAnsi="Roboto" w:cs="Times New Roman"/>
          <w:color w:val="000000"/>
          <w:kern w:val="36"/>
          <w:sz w:val="56"/>
          <w:szCs w:val="56"/>
          <w14:ligatures w14:val="none"/>
        </w:rPr>
      </w:pPr>
      <w:r w:rsidRPr="000E3DF6">
        <w:rPr>
          <w:rFonts w:ascii="Roboto" w:eastAsia="Times New Roman" w:hAnsi="Roboto" w:cs="Times New Roman"/>
          <w:color w:val="000000"/>
          <w:kern w:val="36"/>
          <w:sz w:val="56"/>
          <w:szCs w:val="56"/>
          <w14:ligatures w14:val="none"/>
        </w:rPr>
        <w:t>Products We Accept</w:t>
      </w:r>
    </w:p>
    <w:p w:rsidR="000E3DF6" w:rsidRPr="000E3DF6" w:rsidRDefault="000E3DF6" w:rsidP="000E3DF6">
      <w:pPr>
        <w:spacing w:after="100" w:line="240" w:lineRule="atLeast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C5B97"/>
          <w:kern w:val="0"/>
          <w:sz w:val="32"/>
          <w:szCs w:val="32"/>
          <w14:ligatures w14:val="none"/>
        </w:rPr>
      </w:pPr>
      <w:r w:rsidRPr="000E3DF6">
        <w:rPr>
          <w:rFonts w:ascii="Roboto" w:eastAsia="Times New Roman" w:hAnsi="Roboto" w:cs="Times New Roman"/>
          <w:b/>
          <w:bCs/>
          <w:caps/>
          <w:color w:val="0C5B97"/>
          <w:kern w:val="0"/>
          <w:sz w:val="32"/>
          <w:szCs w:val="32"/>
          <w14:ligatures w14:val="none"/>
        </w:rPr>
        <w:t>WHAT PRODUCTS ARE ACCEPTED BY PAINTCARE?</w:t>
      </w:r>
    </w:p>
    <w:p w:rsidR="000E3DF6" w:rsidRPr="000E3DF6" w:rsidRDefault="000E3DF6" w:rsidP="000E3DF6">
      <w:pPr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sites accept house paint as well as primers, stains, sealers, and clear coatings such as shellac and varnish. Accepted products, also </w:t>
      </w:r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lastRenderedPageBreak/>
        <w:t>referred to as “</w:t>
      </w: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products” and “architectural coatings,” are the same ones that carry the </w:t>
      </w: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fee when purchased.</w:t>
      </w:r>
    </w:p>
    <w:p w:rsidR="000E3DF6" w:rsidRPr="000E3DF6" w:rsidRDefault="000E3DF6" w:rsidP="000E3DF6">
      <w:pPr>
        <w:spacing w:after="0" w:line="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30"/>
          <w:szCs w:val="30"/>
          <w14:ligatures w14:val="none"/>
        </w:rPr>
      </w:pPr>
    </w:p>
    <w:p w:rsidR="000E3DF6" w:rsidRPr="000E3DF6" w:rsidRDefault="000E3DF6" w:rsidP="000E3DF6">
      <w:pPr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sites do not accept aerosols (spray cans), solvents, and products designed and labeled to be used for industrial or non-architectural use.</w:t>
      </w:r>
    </w:p>
    <w:p w:rsidR="000E3DF6" w:rsidRPr="000E3DF6" w:rsidRDefault="000E3DF6" w:rsidP="000E3DF6">
      <w:pPr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</w:pPr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To be accepted for drop-off, </w:t>
      </w: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products must be in their original containers of no larger than 5 gallons in size, must have the original manufacturer’s printed label on the container, and must be covered with a secured lid. We cannot accept open or leaking cans.</w:t>
      </w:r>
    </w:p>
    <w:p w:rsidR="000E3DF6" w:rsidRDefault="000E3DF6" w:rsidP="000E3DF6">
      <w:pPr>
        <w:spacing w:after="100" w:line="42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</w:pPr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Please review the detailed list below of </w:t>
      </w: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products and non-</w:t>
      </w:r>
      <w:proofErr w:type="spellStart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>PaintCare</w:t>
      </w:r>
      <w:proofErr w:type="spellEnd"/>
      <w:r w:rsidRPr="000E3DF6"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  <w:t xml:space="preserve"> products.</w:t>
      </w:r>
    </w:p>
    <w:p w:rsidR="0063018E" w:rsidRPr="000E3DF6" w:rsidRDefault="0063018E" w:rsidP="000E3DF6">
      <w:pPr>
        <w:spacing w:after="100" w:line="42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8"/>
          <w:szCs w:val="28"/>
          <w14:ligatures w14:val="none"/>
        </w:rPr>
      </w:pPr>
    </w:p>
    <w:p w:rsidR="0063018E" w:rsidRDefault="0063018E" w:rsidP="0063018E">
      <w:pPr>
        <w:pStyle w:val="Heading3"/>
        <w:shd w:val="clear" w:color="auto" w:fill="EAF3FA"/>
        <w:spacing w:before="0" w:line="420" w:lineRule="atLeast"/>
        <w:textAlignment w:val="baseline"/>
        <w:rPr>
          <w:rFonts w:ascii="Roboto" w:hAnsi="Roboto"/>
          <w:color w:val="000000"/>
          <w:sz w:val="36"/>
          <w:szCs w:val="36"/>
        </w:rPr>
      </w:pPr>
      <w:r>
        <w:rPr>
          <w:rFonts w:ascii="Roboto" w:hAnsi="Roboto"/>
          <w:color w:val="000000"/>
          <w:sz w:val="36"/>
          <w:szCs w:val="36"/>
        </w:rPr>
        <w:t>Accepted</w:t>
      </w:r>
    </w:p>
    <w:p w:rsidR="0063018E" w:rsidRDefault="0063018E" w:rsidP="0063018E">
      <w:pPr>
        <w:pStyle w:val="NormalWeb"/>
        <w:spacing w:before="0" w:beforeAutospacing="0" w:after="0" w:afterAutospacing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 xml:space="preserve">The following are </w:t>
      </w:r>
      <w:proofErr w:type="spellStart"/>
      <w:r>
        <w:rPr>
          <w:rFonts w:ascii="Roboto" w:hAnsi="Roboto"/>
          <w:color w:val="000000"/>
          <w:sz w:val="35"/>
          <w:szCs w:val="35"/>
        </w:rPr>
        <w:t>PaintCare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products included in the program. When purchased, the </w:t>
      </w:r>
      <w:proofErr w:type="spellStart"/>
      <w:r>
        <w:rPr>
          <w:rFonts w:ascii="Roboto" w:hAnsi="Roboto"/>
          <w:color w:val="000000"/>
          <w:sz w:val="35"/>
          <w:szCs w:val="35"/>
        </w:rPr>
        <w:t>PaintCare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fee is applied. These products are accepted at no additional cost when dropped off at </w:t>
      </w:r>
      <w:proofErr w:type="spellStart"/>
      <w:r>
        <w:rPr>
          <w:rFonts w:ascii="Roboto" w:hAnsi="Roboto"/>
          <w:color w:val="000000"/>
          <w:sz w:val="35"/>
          <w:szCs w:val="35"/>
        </w:rPr>
        <w:t>PaintCare’s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participating drop-off sites.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Interior and exterior architectural paints: latex, acrylic, water-based, alkyd, oil-based, enamel (including textured coatings)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Deck coatings, floor paints (including elastomeric)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 xml:space="preserve">Primers, sealers, </w:t>
      </w:r>
      <w:proofErr w:type="spellStart"/>
      <w:r>
        <w:rPr>
          <w:rFonts w:ascii="Roboto" w:hAnsi="Roboto"/>
          <w:color w:val="000000"/>
          <w:sz w:val="35"/>
          <w:szCs w:val="35"/>
        </w:rPr>
        <w:t>undercoaters</w:t>
      </w:r>
      <w:proofErr w:type="spellEnd"/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Stains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Shellacs, lacquers, varnishes, urethanes (single component)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Waterproofing concrete/masonry/wood sealers and repellents (not tar or bitumen-based)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Metal coatings, rust preventatives</w:t>
      </w:r>
    </w:p>
    <w:p w:rsidR="0063018E" w:rsidRDefault="0063018E" w:rsidP="0063018E">
      <w:pPr>
        <w:numPr>
          <w:ilvl w:val="0"/>
          <w:numId w:val="1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Field and lawn paints</w:t>
      </w:r>
    </w:p>
    <w:p w:rsidR="0063018E" w:rsidRDefault="0063018E" w:rsidP="0063018E">
      <w:p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</w:p>
    <w:p w:rsidR="0063018E" w:rsidRDefault="0063018E" w:rsidP="0063018E">
      <w:pPr>
        <w:pStyle w:val="Heading3"/>
        <w:shd w:val="clear" w:color="auto" w:fill="EAF3FA"/>
        <w:spacing w:before="0" w:line="420" w:lineRule="atLeast"/>
        <w:textAlignment w:val="baseline"/>
        <w:rPr>
          <w:rFonts w:ascii="Roboto" w:hAnsi="Roboto"/>
          <w:color w:val="000000"/>
          <w:sz w:val="36"/>
          <w:szCs w:val="36"/>
        </w:rPr>
      </w:pPr>
      <w:r>
        <w:rPr>
          <w:rFonts w:ascii="Roboto" w:hAnsi="Roboto"/>
          <w:color w:val="000000"/>
          <w:sz w:val="36"/>
          <w:szCs w:val="36"/>
        </w:rPr>
        <w:lastRenderedPageBreak/>
        <w:t>Not Accepted</w:t>
      </w:r>
    </w:p>
    <w:p w:rsidR="0063018E" w:rsidRDefault="0063018E" w:rsidP="0063018E">
      <w:pPr>
        <w:pStyle w:val="NormalWeb"/>
        <w:shd w:val="clear" w:color="auto" w:fill="EAF3FA"/>
        <w:spacing w:before="0" w:beforeAutospacing="0" w:after="0" w:afterAutospacing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The following are non-</w:t>
      </w:r>
      <w:proofErr w:type="spellStart"/>
      <w:r>
        <w:rPr>
          <w:rFonts w:ascii="Roboto" w:hAnsi="Roboto"/>
          <w:color w:val="000000"/>
          <w:sz w:val="35"/>
          <w:szCs w:val="35"/>
        </w:rPr>
        <w:t>PaintCare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products and are not included in the program. When purchased, the </w:t>
      </w:r>
      <w:proofErr w:type="spellStart"/>
      <w:r>
        <w:rPr>
          <w:rFonts w:ascii="Roboto" w:hAnsi="Roboto"/>
          <w:color w:val="000000"/>
          <w:sz w:val="35"/>
          <w:szCs w:val="35"/>
        </w:rPr>
        <w:t>PaintCare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fee is not applied. They are not accepted at </w:t>
      </w:r>
      <w:proofErr w:type="spellStart"/>
      <w:r>
        <w:rPr>
          <w:rFonts w:ascii="Roboto" w:hAnsi="Roboto"/>
          <w:color w:val="000000"/>
          <w:sz w:val="35"/>
          <w:szCs w:val="35"/>
        </w:rPr>
        <w:t>PaintCare’s</w:t>
      </w:r>
      <w:proofErr w:type="spellEnd"/>
      <w:r>
        <w:rPr>
          <w:rFonts w:ascii="Roboto" w:hAnsi="Roboto"/>
          <w:color w:val="000000"/>
          <w:sz w:val="35"/>
          <w:szCs w:val="35"/>
        </w:rPr>
        <w:t xml:space="preserve"> participating drop-off sites.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Paint thinners, mineral spirits, solvents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Aerosol paints (spray cans)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Auto and marine paints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Art and craft paints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Caulking compounds, epoxies, glues, adhesives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Paint additives, colorants, tints, resins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Wood preservatives (containing pesticides)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Roof patch and repair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Asphalt, tar and bitumen-based products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2-component coatings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Deck cleaners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Traffic and road marking paints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Industrial Maintenance (IM) coatings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Original Equipment Manufacturer (OEM) (shop application) paints and finishes</w:t>
      </w:r>
    </w:p>
    <w:p w:rsidR="0063018E" w:rsidRDefault="0063018E" w:rsidP="0063018E">
      <w:pPr>
        <w:numPr>
          <w:ilvl w:val="0"/>
          <w:numId w:val="2"/>
        </w:numPr>
        <w:spacing w:after="0" w:line="420" w:lineRule="atLeast"/>
        <w:ind w:left="1095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Containers that are leaking or empty, and containers without the original printed manufacturer’s label are not accepted at retail drop-off sites</w:t>
      </w:r>
    </w:p>
    <w:p w:rsidR="0063018E" w:rsidRDefault="0063018E" w:rsidP="0063018E">
      <w:pPr>
        <w:spacing w:after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</w:p>
    <w:p w:rsidR="0063018E" w:rsidRDefault="0063018E" w:rsidP="0063018E">
      <w:pPr>
        <w:spacing w:after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PAINTCARE HOTLINE</w:t>
      </w:r>
    </w:p>
    <w:p w:rsidR="0063018E" w:rsidRDefault="0063018E" w:rsidP="0063018E">
      <w:pPr>
        <w:spacing w:after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(855) PAINT09</w:t>
      </w:r>
    </w:p>
    <w:p w:rsidR="0063018E" w:rsidRDefault="0063018E" w:rsidP="0063018E">
      <w:pPr>
        <w:spacing w:after="0" w:line="420" w:lineRule="atLeast"/>
        <w:textAlignment w:val="baseline"/>
        <w:rPr>
          <w:rFonts w:ascii="Roboto" w:hAnsi="Roboto"/>
          <w:color w:val="000000"/>
          <w:sz w:val="35"/>
          <w:szCs w:val="35"/>
        </w:rPr>
      </w:pPr>
      <w:r>
        <w:rPr>
          <w:rFonts w:ascii="Roboto" w:hAnsi="Roboto"/>
          <w:color w:val="000000"/>
          <w:sz w:val="35"/>
          <w:szCs w:val="35"/>
        </w:rPr>
        <w:t>Monday - Friday, 10 am - 7 pm EST</w:t>
      </w:r>
    </w:p>
    <w:p w:rsidR="0063018E" w:rsidRPr="0063018E" w:rsidRDefault="0063018E" w:rsidP="0063018E">
      <w:pPr>
        <w:spacing w:after="0" w:line="420" w:lineRule="atLeast"/>
        <w:textAlignment w:val="baseline"/>
      </w:pPr>
      <w:r>
        <w:rPr>
          <w:rFonts w:ascii="Roboto" w:hAnsi="Roboto"/>
          <w:color w:val="000000"/>
          <w:sz w:val="35"/>
          <w:szCs w:val="35"/>
        </w:rPr>
        <w:t>info@paint.org</w:t>
      </w:r>
    </w:p>
    <w:sectPr w:rsidR="0063018E" w:rsidRPr="00630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AC2"/>
    <w:multiLevelType w:val="multilevel"/>
    <w:tmpl w:val="AAA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2D7501"/>
    <w:multiLevelType w:val="multilevel"/>
    <w:tmpl w:val="0EF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608898">
    <w:abstractNumId w:val="0"/>
  </w:num>
  <w:num w:numId="2" w16cid:durableId="2797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F6"/>
    <w:rsid w:val="000E3DF6"/>
    <w:rsid w:val="0063018E"/>
    <w:rsid w:val="0094000E"/>
    <w:rsid w:val="00972CE8"/>
    <w:rsid w:val="0099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5B19"/>
  <w15:chartTrackingRefBased/>
  <w15:docId w15:val="{02708438-75C0-4AFA-8DAB-5BB2C1B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3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3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3DF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3D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3D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1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30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9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intcare.org/products-we-acce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3</Pages>
  <Words>550</Words>
  <Characters>2680</Characters>
  <Application>Microsoft Office Word</Application>
  <DocSecurity>0</DocSecurity>
  <Lines>2680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Schuelke</dc:creator>
  <cp:keywords/>
  <dc:description/>
  <cp:lastModifiedBy>Jennifer Schuelke</cp:lastModifiedBy>
  <cp:revision>1</cp:revision>
  <dcterms:created xsi:type="dcterms:W3CDTF">2023-04-27T17:55:00Z</dcterms:created>
  <dcterms:modified xsi:type="dcterms:W3CDTF">2023-05-01T18:19:00Z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37921eba-d223-474b-851d-aafdd8975105</vt:lpwstr>
  </property>
</Properties>
</file>